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843"/>
        </w:tabs>
        <w:spacing w:line="310" w:lineRule="atLeast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河海大学全职博士后研究人员聘用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协议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100"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75565</wp:posOffset>
                </wp:positionV>
                <wp:extent cx="5257800" cy="0"/>
                <wp:effectExtent l="0" t="38100" r="0" b="3810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76200" cap="flat" cmpd="tri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1.8pt;margin-top:5.95pt;height:0pt;width:414pt;z-index:251658240;mso-width-relative:page;mso-height-relative:page;" filled="f" stroked="t" coordsize="21600,21600" o:gfxdata="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KgTr4XRAAAABwEAAA8AAAAAAAAAAQAgAAAAIgAAAGRycy9kb3du&#10;cmV2LnhtbFBLAQIUABQAAAAIAIdO4kCi15cbzQEAAI4DAAAOAAAAAAAAAAEAIAAAACABAABkcnMv&#10;ZTJvRG9jLnhtbFBLBQYAAAAABgAGAFkBAABfBQAAAAA=&#10;">
                <v:fill on="f" focussize="0,0"/>
                <v:stroke weight="6pt" color="#000000" linestyle="thickBetwee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甲方：河海大学 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乙方（博士后研究人员）：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证件号码：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丙方（合作导师）：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丁方（流动站）：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负责人：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乙方申请到甲方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博士后科研流动站脱产从事博士后研究工作，甲方经考核同意接收。经甲、乙、丙、丁四方平等协商，就乙方到甲方从事博士后研究工作达成如下协议：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  <w:t>第一条 工作期限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乙方在甲方从事博士后研究工作的期限为两年，自     年    月   日至    年   月   日（自乙方进站之日起开始计算），一般不能提前或延期出站。特殊情况如乙方要求延期出站，应提前一个月向甲方提出申请，在甲方批复同意的前提下最长在站时间不得超过三年，本协议的有效期至甲方书面批准的出站日期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  <w:t>第二条 研究内容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四方协商确定乙方在站两年内科研课题的主要内容及预期目标为：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课题主要内容: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             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目标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任务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: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color w:val="000000"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color w:val="FF0000"/>
          <w:sz w:val="28"/>
          <w:szCs w:val="28"/>
          <w:u w:val="single"/>
          <w:lang w:eastAsia="zh-CN"/>
        </w:rPr>
        <w:t>列出</w:t>
      </w:r>
      <w:r>
        <w:rPr>
          <w:rFonts w:hint="eastAsia" w:ascii="仿宋_GB2312" w:eastAsia="仿宋_GB2312"/>
          <w:color w:val="FF0000"/>
          <w:sz w:val="28"/>
          <w:szCs w:val="28"/>
          <w:u w:val="single"/>
        </w:rPr>
        <w:t>审批表</w:t>
      </w:r>
      <w:r>
        <w:rPr>
          <w:rFonts w:ascii="仿宋_GB2312" w:eastAsia="仿宋_GB2312"/>
          <w:color w:val="FF0000"/>
          <w:sz w:val="28"/>
          <w:szCs w:val="28"/>
          <w:u w:val="single"/>
        </w:rPr>
        <w:t>中签订的岗位</w:t>
      </w:r>
      <w:bookmarkStart w:id="0" w:name="_GoBack"/>
      <w:bookmarkEnd w:id="0"/>
      <w:r>
        <w:rPr>
          <w:rFonts w:ascii="仿宋_GB2312" w:eastAsia="仿宋_GB2312"/>
          <w:color w:val="FF0000"/>
          <w:sz w:val="28"/>
          <w:szCs w:val="28"/>
          <w:u w:val="single"/>
        </w:rPr>
        <w:t>任务</w:t>
      </w:r>
      <w:r>
        <w:rPr>
          <w:rFonts w:hint="eastAsia" w:ascii="仿宋_GB2312" w:eastAsia="仿宋_GB2312"/>
          <w:color w:val="FF0000"/>
          <w:sz w:val="28"/>
          <w:szCs w:val="28"/>
          <w:u w:val="single"/>
          <w:lang w:eastAsia="zh-CN"/>
        </w:rPr>
        <w:t>必备条件及可选条件：</w:t>
      </w:r>
      <w:r>
        <w:rPr>
          <w:rFonts w:hint="eastAsia" w:ascii="仿宋_GB2312" w:eastAsia="仿宋_GB2312"/>
          <w:color w:val="FF0000"/>
          <w:sz w:val="28"/>
          <w:szCs w:val="28"/>
          <w:u w:val="single"/>
        </w:rPr>
        <w:t>比如</w:t>
      </w:r>
      <w:r>
        <w:rPr>
          <w:rFonts w:ascii="仿宋_GB2312" w:eastAsia="仿宋_GB2312"/>
          <w:color w:val="FF0000"/>
          <w:sz w:val="28"/>
          <w:szCs w:val="28"/>
          <w:u w:val="single"/>
        </w:rPr>
        <w:t>完成几篇论文及申请</w:t>
      </w:r>
      <w:r>
        <w:rPr>
          <w:rFonts w:hint="eastAsia" w:ascii="仿宋_GB2312" w:eastAsia="仿宋_GB2312"/>
          <w:color w:val="FF0000"/>
          <w:sz w:val="28"/>
          <w:szCs w:val="28"/>
          <w:u w:val="single"/>
          <w:lang w:eastAsia="zh-CN"/>
        </w:rPr>
        <w:t>几项</w:t>
      </w:r>
      <w:r>
        <w:rPr>
          <w:rFonts w:ascii="仿宋_GB2312" w:eastAsia="仿宋_GB2312"/>
          <w:color w:val="FF0000"/>
          <w:sz w:val="28"/>
          <w:szCs w:val="28"/>
          <w:u w:val="single"/>
        </w:rPr>
        <w:t>基金</w:t>
      </w:r>
      <w:r>
        <w:rPr>
          <w:rFonts w:hint="eastAsia" w:ascii="仿宋_GB2312" w:eastAsia="仿宋_GB2312"/>
          <w:color w:val="FF0000"/>
          <w:sz w:val="28"/>
          <w:szCs w:val="28"/>
          <w:u w:val="single"/>
        </w:rPr>
        <w:t>（此段</w:t>
      </w:r>
      <w:r>
        <w:rPr>
          <w:rFonts w:ascii="仿宋_GB2312" w:eastAsia="仿宋_GB2312"/>
          <w:color w:val="FF0000"/>
          <w:sz w:val="28"/>
          <w:szCs w:val="28"/>
          <w:u w:val="single"/>
        </w:rPr>
        <w:t>文字在</w:t>
      </w:r>
      <w:r>
        <w:rPr>
          <w:rFonts w:hint="eastAsia" w:ascii="仿宋_GB2312" w:eastAsia="仿宋_GB2312"/>
          <w:color w:val="FF0000"/>
          <w:sz w:val="28"/>
          <w:szCs w:val="28"/>
          <w:u w:val="single"/>
        </w:rPr>
        <w:t>打印</w:t>
      </w:r>
      <w:r>
        <w:rPr>
          <w:rFonts w:ascii="仿宋_GB2312" w:eastAsia="仿宋_GB2312"/>
          <w:color w:val="FF0000"/>
          <w:sz w:val="28"/>
          <w:szCs w:val="28"/>
          <w:u w:val="single"/>
        </w:rPr>
        <w:t>稿中删除</w:t>
      </w:r>
      <w:r>
        <w:rPr>
          <w:rFonts w:hint="eastAsia" w:ascii="仿宋_GB2312" w:eastAsia="仿宋_GB2312"/>
          <w:color w:val="FF0000"/>
          <w:sz w:val="28"/>
          <w:szCs w:val="28"/>
          <w:u w:val="single"/>
        </w:rPr>
        <w:t xml:space="preserve">）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                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  <w:t>第三条 乙方权利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一、乙方进站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后，按照《河海大学博士后工作管理办法（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2020年修订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）》（河海校人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[2020]38号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）文件中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类博士后享受薪酬待遇与福利。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二、乙方进站后，可按有关规定申请国家博士后科研基金及其它相关科研资助，所获得的各项基金按照科研经费的管理办法使用，购买电脑等设备必须按学校有关规定办理固定资产登记手续。经费使用须经流动站负责人或合作导师签字批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  <w:t>第四条 乙方义务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一、遵纪守法，遵守全国博士后管委会和甲方的有关规章制度并履行应尽的义务，若有违反，按有关规定处理。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二、进站之日起两个月内应进行科研课题的开题工作，并填写《河海大学博士后研究计划开题报告》，明确在站期间科研工作的主要内容、工作目标、预期成果等，经丙方及丁方确认后交甲方备案。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三、</w:t>
      </w:r>
      <w:r>
        <w:rPr>
          <w:rFonts w:hint="eastAsia" w:ascii="仿宋_GB2312" w:hAnsi="仿宋_GB2312" w:eastAsia="仿宋_GB2312" w:cs="仿宋_GB2312"/>
          <w:sz w:val="28"/>
          <w:szCs w:val="28"/>
        </w:rPr>
        <w:t>来甲方报到时，须将人事档案转移至甲方，并提交博士学位证书原件。若乙方来甲方工作前有工作单位，须将人事和工资关系转移至甲方，否则不能办理报到手续。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  <w:lang w:val="en-CA"/>
        </w:rPr>
        <w:t xml:space="preserve">四、乙方在站期间作为 </w:t>
      </w:r>
      <w:r>
        <w:rPr>
          <w:rFonts w:hint="eastAsia" w:ascii="仿宋_GB2312" w:eastAsia="仿宋_GB2312"/>
          <w:color w:val="000000"/>
          <w:sz w:val="28"/>
          <w:szCs w:val="28"/>
          <w:u w:val="single"/>
          <w:lang w:val="en-CA"/>
        </w:rPr>
        <w:t xml:space="preserve">    </w:t>
      </w:r>
      <w:r>
        <w:rPr>
          <w:rFonts w:hint="eastAsia" w:ascii="仿宋_GB2312" w:eastAsia="仿宋_GB2312"/>
          <w:color w:val="000000"/>
          <w:sz w:val="28"/>
          <w:szCs w:val="28"/>
          <w:lang w:val="en-CA"/>
        </w:rPr>
        <w:t>类博士后招收人员参与考核与评估，</w:t>
      </w:r>
      <w:r>
        <w:rPr>
          <w:rFonts w:hint="eastAsia" w:ascii="仿宋_GB2312" w:eastAsia="仿宋_GB2312"/>
          <w:color w:val="000000"/>
          <w:sz w:val="28"/>
          <w:szCs w:val="28"/>
          <w:highlight w:val="none"/>
          <w:lang w:val="en-CA"/>
        </w:rPr>
        <w:t>需</w:t>
      </w:r>
      <w:r>
        <w:rPr>
          <w:rFonts w:ascii="仿宋_GB2312" w:eastAsia="仿宋_GB2312"/>
          <w:color w:val="000000"/>
          <w:sz w:val="28"/>
          <w:szCs w:val="28"/>
          <w:highlight w:val="none"/>
          <w:lang w:val="en-CA"/>
        </w:rPr>
        <w:t>完成</w:t>
      </w:r>
      <w:r>
        <w:rPr>
          <w:rFonts w:hint="eastAsia" w:ascii="仿宋_GB2312" w:eastAsia="仿宋_GB2312"/>
          <w:color w:val="000000"/>
          <w:sz w:val="28"/>
          <w:szCs w:val="28"/>
          <w:highlight w:val="none"/>
          <w:lang w:val="en-CA"/>
        </w:rPr>
        <w:t>进站</w:t>
      </w:r>
      <w:r>
        <w:rPr>
          <w:rFonts w:ascii="仿宋_GB2312" w:eastAsia="仿宋_GB2312"/>
          <w:color w:val="000000"/>
          <w:sz w:val="28"/>
          <w:szCs w:val="28"/>
          <w:highlight w:val="none"/>
          <w:lang w:val="en-CA"/>
        </w:rPr>
        <w:t>时签订的目标任务书，</w:t>
      </w:r>
      <w:r>
        <w:rPr>
          <w:rFonts w:hint="eastAsia" w:ascii="仿宋_GB2312" w:eastAsia="仿宋_GB2312"/>
          <w:color w:val="000000"/>
          <w:sz w:val="28"/>
          <w:szCs w:val="28"/>
          <w:highlight w:val="none"/>
          <w:lang w:val="en-CA"/>
        </w:rPr>
        <w:t>具体要求严格按照《河海大学博士后工作管理办法(</w:t>
      </w:r>
      <w:r>
        <w:rPr>
          <w:rFonts w:ascii="仿宋_GB2312" w:eastAsia="仿宋_GB2312"/>
          <w:color w:val="000000"/>
          <w:sz w:val="28"/>
          <w:szCs w:val="28"/>
          <w:highlight w:val="none"/>
          <w:lang w:val="en-CA"/>
        </w:rPr>
        <w:t>2020</w:t>
      </w:r>
      <w:r>
        <w:rPr>
          <w:rFonts w:hint="eastAsia" w:ascii="仿宋_GB2312" w:eastAsia="仿宋_GB2312"/>
          <w:color w:val="000000"/>
          <w:sz w:val="28"/>
          <w:szCs w:val="28"/>
          <w:highlight w:val="none"/>
          <w:lang w:val="en-CA"/>
        </w:rPr>
        <w:t>年</w:t>
      </w:r>
      <w:r>
        <w:rPr>
          <w:rFonts w:ascii="仿宋_GB2312" w:eastAsia="仿宋_GB2312"/>
          <w:color w:val="000000"/>
          <w:sz w:val="28"/>
          <w:szCs w:val="28"/>
          <w:highlight w:val="none"/>
          <w:lang w:val="en-CA"/>
        </w:rPr>
        <w:t>修订</w:t>
      </w:r>
      <w:r>
        <w:rPr>
          <w:rFonts w:hint="eastAsia" w:ascii="仿宋_GB2312" w:eastAsia="仿宋_GB2312"/>
          <w:color w:val="000000"/>
          <w:sz w:val="28"/>
          <w:szCs w:val="28"/>
          <w:highlight w:val="none"/>
          <w:lang w:val="en-CA"/>
        </w:rPr>
        <w:t>)》（河海校人〔20</w:t>
      </w:r>
      <w:r>
        <w:rPr>
          <w:rFonts w:ascii="仿宋_GB2312" w:eastAsia="仿宋_GB2312"/>
          <w:color w:val="000000"/>
          <w:sz w:val="28"/>
          <w:szCs w:val="28"/>
          <w:highlight w:val="none"/>
          <w:lang w:val="en-CA"/>
        </w:rPr>
        <w:t>20</w:t>
      </w:r>
      <w:r>
        <w:rPr>
          <w:rFonts w:hint="eastAsia" w:ascii="仿宋_GB2312" w:eastAsia="仿宋_GB2312"/>
          <w:color w:val="000000"/>
          <w:sz w:val="28"/>
          <w:szCs w:val="28"/>
          <w:highlight w:val="none"/>
          <w:lang w:val="en-CA"/>
        </w:rPr>
        <w:t>〕</w:t>
      </w:r>
      <w:r>
        <w:rPr>
          <w:rFonts w:ascii="仿宋_GB2312" w:eastAsia="仿宋_GB2312"/>
          <w:color w:val="000000"/>
          <w:sz w:val="28"/>
          <w:szCs w:val="28"/>
          <w:highlight w:val="none"/>
          <w:lang w:val="en-CA"/>
        </w:rPr>
        <w:t>38</w:t>
      </w:r>
      <w:r>
        <w:rPr>
          <w:rFonts w:hint="eastAsia" w:ascii="仿宋_GB2312" w:eastAsia="仿宋_GB2312"/>
          <w:color w:val="000000"/>
          <w:sz w:val="28"/>
          <w:szCs w:val="28"/>
          <w:highlight w:val="none"/>
          <w:lang w:val="en-CA"/>
        </w:rPr>
        <w:t>号）执行。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28"/>
          <w:szCs w:val="28"/>
        </w:rPr>
        <w:t>、在站期间按甲方职工考核规定参加年度考核。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六</w:t>
      </w:r>
      <w:r>
        <w:rPr>
          <w:rFonts w:hint="eastAsia" w:ascii="仿宋_GB2312" w:hAnsi="仿宋_GB2312" w:eastAsia="仿宋_GB2312" w:cs="仿宋_GB2312"/>
          <w:sz w:val="28"/>
          <w:szCs w:val="28"/>
        </w:rPr>
        <w:t>、乙方在站期间如申请出国交流须经丙方、丁方同意并报甲方批准。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参照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教师出国管理相关规定，与学校签订《在校博士后人员出国合作研究协议书》，出国（境）时间原则上不超过半年，逾期不归按退站处理。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七</w:t>
      </w:r>
      <w:r>
        <w:rPr>
          <w:rFonts w:hint="eastAsia" w:ascii="仿宋_GB2312" w:hAnsi="仿宋_GB2312" w:eastAsia="仿宋_GB2312" w:cs="仿宋_GB2312"/>
          <w:sz w:val="28"/>
          <w:szCs w:val="28"/>
        </w:rPr>
        <w:t>、乙方应按规定时间及时办理出站手续，对于未经甲方书面许可而不及时办理出站手续者，自动终止与甲方的人事关系，并办理退站，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造成的后果由乙方承担。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八、如在站期间获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国家博士后科研基金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资助，务必在出站前完成科研项目结题并结清经费，须还清借款方可办理离校手续。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九</w:t>
      </w:r>
      <w:r>
        <w:rPr>
          <w:rFonts w:hint="eastAsia" w:ascii="仿宋_GB2312" w:hAnsi="仿宋_GB2312" w:eastAsia="仿宋_GB2312" w:cs="仿宋_GB2312"/>
          <w:sz w:val="28"/>
          <w:szCs w:val="28"/>
        </w:rPr>
        <w:t>、若乙方租住博士后公寓，应在出站时办理退宿手续，搬离博士后公寓。对逾期不退出公寓的博士后，将严格按照租住协议的有关条款执行。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十</w:t>
      </w:r>
      <w:r>
        <w:rPr>
          <w:rFonts w:hint="eastAsia" w:ascii="仿宋_GB2312" w:hAnsi="仿宋_GB2312" w:eastAsia="仿宋_GB2312" w:cs="仿宋_GB2312"/>
          <w:sz w:val="28"/>
          <w:szCs w:val="28"/>
        </w:rPr>
        <w:t>、协议期内，作为博士后研究工作考核的所有研究成果（含学术论文、科研专利、科研项目）均须同时署乙方及甲方名（即必须同时署作者及作者单位，第一署名单位为甲方）。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十一</w:t>
      </w:r>
      <w:r>
        <w:rPr>
          <w:rFonts w:hint="eastAsia" w:ascii="仿宋_GB2312" w:hAnsi="仿宋_GB2312" w:eastAsia="仿宋_GB2312" w:cs="仿宋_GB2312"/>
          <w:sz w:val="28"/>
          <w:szCs w:val="28"/>
        </w:rPr>
        <w:t>、合同终止后，乙方应当遵循诚实信用原则，履行保护甲方的知识产权、以及保守秘密的义务。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  <w:t>第五条 甲方、丙方、丁方义务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一、</w:t>
      </w:r>
      <w:r>
        <w:rPr>
          <w:rFonts w:hint="eastAsia" w:ascii="仿宋_GB2312" w:hAnsi="仿宋_GB2312" w:eastAsia="仿宋_GB2312" w:cs="仿宋_GB2312"/>
          <w:sz w:val="28"/>
          <w:szCs w:val="28"/>
        </w:rPr>
        <w:t>依照国家和甲方有关规定为乙方提供工资、社会保险、住房公积金、子女入托等待遇。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二、</w:t>
      </w:r>
      <w:r>
        <w:rPr>
          <w:rFonts w:hint="eastAsia" w:ascii="仿宋_GB2312" w:hAnsi="仿宋_GB2312" w:eastAsia="仿宋_GB2312" w:cs="仿宋_GB2312"/>
          <w:sz w:val="28"/>
          <w:szCs w:val="28"/>
        </w:rPr>
        <w:t>丙方应对乙方的科研工作给予合作指导，根据具体情况提供乙方在流动站工作期间的科研和办公条件，包括科研经费、仪器设备、科研工作助手等。保证乙方进站后即可开始工作。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三、</w:t>
      </w:r>
      <w:r>
        <w:rPr>
          <w:rFonts w:hint="eastAsia" w:ascii="仿宋_GB2312" w:hAnsi="仿宋_GB2312" w:eastAsia="仿宋_GB2312" w:cs="仿宋_GB2312"/>
          <w:sz w:val="28"/>
          <w:szCs w:val="28"/>
        </w:rPr>
        <w:t>丙方、丁方在乙方进站之日起两个月内，应对乙方科研课题完成开题审核，进一步明确乙方在站期间科研工作的主要内容、工作目标和预期成果等，并将《河海大学博士后研究计划开题报告》交甲方备案存档。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四、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丁方在乙方进站满一年时，组织专家对乙方进行中期考核，并将《河海大学博士后科研工作中期考核表》交甲方备案。丁方在乙方工作期满出站前一个月内安排出站考核等工作。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  <w:t>第六条 合同的变更、解除和终止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一、订立本合同所依据的法律、行政法规、规章制度发生变化，本合同应变更相应的内容。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二、乙方有下列情形之一的，甲方可解除本合同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，在告知本人或公告后须予以退站</w:t>
      </w:r>
      <w:r>
        <w:rPr>
          <w:rFonts w:hint="eastAsia" w:ascii="仿宋_GB2312" w:hAnsi="仿宋_GB2312" w:eastAsia="仿宋_GB2312" w:cs="仿宋_GB2312"/>
          <w:sz w:val="28"/>
          <w:szCs w:val="28"/>
        </w:rPr>
        <w:t>：1、进站半年后仍未取得国家承认的博士学位证书的；2、提供虚假材料获得进站资格的；3、中期或出站考核不合格的；4、严重违反学术道德，弄虚作假，影响恶劣的；5、被处以刑事处罚的；6、因旷工等行为违反单位劳动纪律规定，符合解除劳动（聘用）合同情形的；7、因患病等原因难以完成研究工作的；8、出国逾期不归超过30天的；9、合同期满，无正当理由不办理出站手续或在站时间超过6年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10、其他情况应予退站的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三、乙方应在接到甲方关于解除合同的通知后一周内办理完退站手续。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  <w:lang w:eastAsia="zh-CN"/>
        </w:rPr>
        <w:t>第七条</w:t>
      </w: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  <w:t>违约责任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一、</w:t>
      </w:r>
      <w:r>
        <w:rPr>
          <w:rFonts w:hint="eastAsia" w:ascii="仿宋_GB2312" w:hAnsi="仿宋_GB2312" w:eastAsia="仿宋_GB2312" w:cs="仿宋_GB2312"/>
          <w:sz w:val="28"/>
          <w:szCs w:val="28"/>
        </w:rPr>
        <w:t>甲、乙任何一方违反本合同，给对方造成损失的，应当赔偿损失。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二、</w:t>
      </w:r>
      <w:r>
        <w:rPr>
          <w:rFonts w:hint="eastAsia" w:ascii="仿宋_GB2312" w:hAnsi="仿宋_GB2312" w:eastAsia="仿宋_GB2312" w:cs="仿宋_GB2312"/>
          <w:sz w:val="28"/>
          <w:szCs w:val="28"/>
        </w:rPr>
        <w:t>乙方有下列情形之一的，应当赔偿甲方损失：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1、由甲方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、丙方、丁方</w:t>
      </w:r>
      <w:r>
        <w:rPr>
          <w:rFonts w:hint="eastAsia" w:ascii="仿宋_GB2312" w:hAnsi="仿宋_GB2312" w:eastAsia="仿宋_GB2312" w:cs="仿宋_GB2312"/>
          <w:sz w:val="28"/>
          <w:szCs w:val="28"/>
        </w:rPr>
        <w:t>出资对乙方进行的专业培训，乙方中途退站或完不成科研任务而退站，应向甲方支付违约金。违约金数额为甲方已支付的全部培训费。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由甲方批准乙方出国（出境）研修或学术交流，乙方中途退站或完不成科研任务而退站，应向甲方支付违约金。违约金数额为乙方出国（出境）研修或学术交流期间甲方支付给乙方的薪酬、福利费和出国（出境）经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  <w:lang w:eastAsia="zh-CN"/>
        </w:rPr>
        <w:t>第八条 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一、本协议自签字之日起执行生效，各方保证遵守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执行。协议书一式四份，甲方、乙方、丙方、丁方各执一份。丙方、丁方有义务配合和监督本协议的有效执行。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二、本协议未尽事宜，由甲、乙、丙、丁方四方协商解决。若国家有新的规定，则遵照执行。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ind w:left="57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甲方代表（签字）：                     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乙    方（签字）：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丙    方（签字）：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丁    方（签字）：                     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ind w:left="4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年     月     日</w:t>
      </w:r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id w:val="16334235"/>
                            <w:docPartObj>
                              <w:docPartGallery w:val="autotext"/>
                            </w:docPartObj>
                          </w:sdtPr>
                          <w:sdtContent>
                            <w:p>
                              <w:pPr>
                                <w:pStyle w:val="2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3</w:t>
                              </w:r>
                              <w:r>
                                <w:rPr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CW8wmP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6334235"/>
                      <w:docPartObj>
                        <w:docPartGallery w:val="autotext"/>
                      </w:docPartObj>
                    </w:sdtPr>
                    <w:sdtContent>
                      <w:p>
                        <w:pPr>
                          <w:pStyle w:val="2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3</w:t>
                        </w:r>
                        <w:r>
                          <w:rPr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57C"/>
    <w:rsid w:val="000801C5"/>
    <w:rsid w:val="00127134"/>
    <w:rsid w:val="00164F9F"/>
    <w:rsid w:val="002647CB"/>
    <w:rsid w:val="003B2D94"/>
    <w:rsid w:val="003F2087"/>
    <w:rsid w:val="004662E6"/>
    <w:rsid w:val="0070257C"/>
    <w:rsid w:val="00973530"/>
    <w:rsid w:val="00A326A4"/>
    <w:rsid w:val="00AF62EB"/>
    <w:rsid w:val="00BE67BF"/>
    <w:rsid w:val="00CD3A6B"/>
    <w:rsid w:val="00F505EC"/>
    <w:rsid w:val="0174571B"/>
    <w:rsid w:val="0E9350F9"/>
    <w:rsid w:val="161B6B25"/>
    <w:rsid w:val="196E3E17"/>
    <w:rsid w:val="26FD724F"/>
    <w:rsid w:val="2B735459"/>
    <w:rsid w:val="391C7416"/>
    <w:rsid w:val="3929737F"/>
    <w:rsid w:val="3ACF2976"/>
    <w:rsid w:val="3D6A2403"/>
    <w:rsid w:val="3D8D494F"/>
    <w:rsid w:val="3DEB22AD"/>
    <w:rsid w:val="40B54CF1"/>
    <w:rsid w:val="4B460A4A"/>
    <w:rsid w:val="5466340A"/>
    <w:rsid w:val="6081729F"/>
    <w:rsid w:val="705A04F3"/>
    <w:rsid w:val="7C36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5</Pages>
  <Words>365</Words>
  <Characters>2084</Characters>
  <Lines>17</Lines>
  <Paragraphs>4</Paragraphs>
  <TotalTime>27</TotalTime>
  <ScaleCrop>false</ScaleCrop>
  <LinksUpToDate>false</LinksUpToDate>
  <CharactersWithSpaces>2445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2019-08-03T11:10:00Z</dcterms:created>
  <dc:creator>夏希</dc:creator>
  <cp:lastModifiedBy>xixi</cp:lastModifiedBy>
  <cp:lastPrinted>2020-10-21T12:03:00Z</cp:lastPrinted>
  <dcterms:modified xsi:type="dcterms:W3CDTF">2020-11-13T01:52:10Z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